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8E2DC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自流井区中医院</w:t>
      </w:r>
    </w:p>
    <w:p w14:paraId="0A4AE0A4">
      <w:pPr>
        <w:jc w:val="center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自流井区新街社区卫生服务中心</w:t>
      </w:r>
    </w:p>
    <w:p w14:paraId="43140FE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2" w:lineRule="exact"/>
        <w:ind w:left="0" w:leftChars="0" w:right="0"/>
        <w:jc w:val="center"/>
        <w:textAlignment w:val="auto"/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i w:val="0"/>
          <w:caps w:val="0"/>
          <w:color w:val="262626"/>
          <w:spacing w:val="0"/>
          <w:sz w:val="44"/>
          <w:szCs w:val="44"/>
          <w:shd w:val="clear" w:fill="FFFFFF"/>
          <w:lang w:val="en-US" w:eastAsia="zh-CN"/>
        </w:rPr>
        <w:t>关于棉织品采购项目的公告（三次）</w:t>
      </w:r>
    </w:p>
    <w:p w14:paraId="7EC88F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  <w:rPr>
          <w:sz w:val="21"/>
          <w:szCs w:val="21"/>
        </w:rPr>
      </w:pP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我院拟对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棉织品等进行采购</w:t>
      </w:r>
      <w:r>
        <w:rPr>
          <w:rFonts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，现面向社会公示，诚邀符合条件的供应商参加，请于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日17:30之前报名。</w:t>
      </w:r>
    </w:p>
    <w:p w14:paraId="5566B35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采购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项目：自流井区中医院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）棉织品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采购项目</w:t>
      </w:r>
    </w:p>
    <w:p w14:paraId="6FB0C11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二、</w:t>
      </w: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项目简介</w:t>
      </w:r>
      <w:r>
        <w:rPr>
          <w:rFonts w:hint="eastAsia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  <w:lang w:eastAsia="zh-CN"/>
        </w:rPr>
        <w:t>：</w:t>
      </w:r>
      <w:bookmarkStart w:id="0" w:name="_GoBack"/>
      <w:bookmarkEnd w:id="0"/>
    </w:p>
    <w:p w14:paraId="5E441E6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（一）产品、参数要求及报价表见附件</w:t>
      </w:r>
    </w:p>
    <w:p w14:paraId="429135D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（二）其他要求：</w:t>
      </w:r>
    </w:p>
    <w:p w14:paraId="57CD025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1.产品均须提供第三方检测机构出具的带 CMA 或 CNAS 标识的检测报告（检测内容至少包含面料、填充物(产品如涉及）及有害物质）扫描件。</w:t>
      </w:r>
    </w:p>
    <w:p w14:paraId="76AFA0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2.产品符合 GB/T22796-2021《床上用品》标准。</w:t>
      </w:r>
    </w:p>
    <w:p w14:paraId="5EBDDBF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3.产品符合 GB 18401-2010《国家纺织产品基本安全技术规范》。</w:t>
      </w:r>
    </w:p>
    <w:p w14:paraId="1CBC0C3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.供应商需按照院方要求的时间、地点、数量及规格进行制作安装，否则院方有权拒绝验收；</w:t>
      </w:r>
    </w:p>
    <w:p w14:paraId="74A5B36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.服务时限要求：正常订单配送时间不超过订单时间 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 天，紧急订单不超过订单时间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 小时；</w:t>
      </w:r>
    </w:p>
    <w:p w14:paraId="3E833F8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.产品质保期 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6个月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，提供售后服务承诺，产品存在质量问题，接到采购人书面通知2 小时内响应，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小时内到达现场，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48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 xml:space="preserve">小时完成更换或提供备用货物确保使用。（提供承诺函并加盖投标人鲜章） </w:t>
      </w:r>
    </w:p>
    <w:p w14:paraId="6AC614C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7.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产品质量考核：科室投诉反馈产品存在质量问题并确认属于质量问题的，视为有效投诉；每有效投诉1次做警告处理，有效投诉累计3次进行扣款处理（扣除第3次有效投诉所在月份款项 5%，扣除款项不做返还），有效投诉累计5次采购人有权终止合同；</w:t>
      </w:r>
    </w:p>
    <w:p w14:paraId="491E8FE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.供应商需为本项目配备本地化专职服务人员和必要的设施设备，合同执行期间不得随意更换服务人员，若因特殊情况需进行人员更换的，需提前告知院方，经院方同意后方可更换；</w:t>
      </w:r>
    </w:p>
    <w:p w14:paraId="21581AD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right="0" w:firstLine="568" w:firstLineChars="200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.院方将不定期对供应商制作安装的产品进行抽样检查，如发现产品不符或者低于院方要求，院方有权拒绝验收，由此造成的损失由供应商负全责。情节严重的，院方可终止合同执行并追究法律责任；</w:t>
      </w:r>
    </w:p>
    <w:p w14:paraId="197CB48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.供应商在履行本项目的全部过程中，凡出现安全事故(含配送过程中交通事故),供应商将承担全部法律责任并赔偿所有经济损失；</w:t>
      </w:r>
    </w:p>
    <w:p w14:paraId="3383B9BF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11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供应商不得为谋取不正当利益宴请院方工作人员，或向院方工作人员赠送礼金、有价证券、贵重物品等。院方工作人员不得向供应商索要、收受好处费、回扣；不得以任何理由接受供应商的礼金、有价证券、贵重物品；不得在供应商报销任何应由院方单位或个人支付的费用。</w:t>
      </w:r>
    </w:p>
    <w:p w14:paraId="7369461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（三）基本考核要求：</w:t>
      </w:r>
    </w:p>
    <w:p w14:paraId="39AB072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1.一般情况下不按要求响应院方要求，院方可单方面解除合同，不支付供应商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补偿费用。紧急情况情形由院方确定。</w:t>
      </w:r>
    </w:p>
    <w:p w14:paraId="7C10B6E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left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2.一般情况下不按时响应，视情况扣除当次项目金额的50%-80%。超过3次（不含3次）不按时响应的，院方可单方面解除合同，不支付供应商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任何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补偿费用。</w:t>
      </w:r>
    </w:p>
    <w:p w14:paraId="50A8339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51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（四）其他要求：</w:t>
      </w:r>
    </w:p>
    <w:p w14:paraId="6BDFF091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1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.本项目服务期限为</w:t>
      </w:r>
      <w:r>
        <w:rPr>
          <w:rFonts w:hint="eastAsia" w:ascii="仿宋" w:hAnsi="仿宋" w:eastAsia="仿宋" w:cs="仿宋"/>
          <w:i w:val="0"/>
          <w:iCs w:val="0"/>
          <w:caps w:val="0"/>
          <w:color w:val="FF0000"/>
          <w:spacing w:val="2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年，合同服务期限满合同终止。</w:t>
      </w:r>
    </w:p>
    <w:p w14:paraId="764FC27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  <w:lang w:val="en-US" w:eastAsia="zh-CN"/>
        </w:rPr>
        <w:t>2.服务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地点：自流井区中医院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/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自流井区新街社区卫生服务中心</w:t>
      </w:r>
    </w:p>
    <w:p w14:paraId="2C84CA5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（五）付款方式：</w:t>
      </w:r>
    </w:p>
    <w:p w14:paraId="182698A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23" w:lineRule="atLeast"/>
        <w:ind w:left="0" w:right="0" w:firstLine="648"/>
        <w:jc w:val="both"/>
        <w:rPr>
          <w:rFonts w:hint="default" w:ascii="Times New Roman" w:hAnsi="Times New Roman" w:cs="Times New Roman"/>
          <w:i w:val="0"/>
          <w:iCs w:val="0"/>
          <w:caps w:val="0"/>
          <w:color w:val="3E3E3E"/>
          <w:spacing w:val="2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2"/>
          <w:sz w:val="28"/>
          <w:szCs w:val="28"/>
          <w:shd w:val="clear" w:fill="FFFFFF"/>
        </w:rPr>
        <w:t>按季度结算付款，由院方根据每季度实际服务量的金额(以院方确认单据为准)确定付款金额，在收到供应商合法票据后30日内进行支付。</w:t>
      </w:r>
    </w:p>
    <w:p w14:paraId="3EE4823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2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三、供应商应具备的条件及需要递交的资料：</w:t>
      </w:r>
    </w:p>
    <w:p w14:paraId="388C36E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（一）供应商应具备的条件</w:t>
      </w:r>
    </w:p>
    <w:p w14:paraId="411BBF35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1.具有独立承担民事责任的能力（提供承诺函）；</w:t>
      </w:r>
    </w:p>
    <w:p w14:paraId="2D6C5DE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2.具有良好的商业信誉和健全的财务会计制度（提供承诺函）；</w:t>
      </w:r>
    </w:p>
    <w:p w14:paraId="6F0DE00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3.具有履行合同所必需的设备和专业技术能力（提供承诺函）；</w:t>
      </w:r>
    </w:p>
    <w:p w14:paraId="0DB29AB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4.有依法缴纳税收和社会保障资金的良好记录（提供承诺函）；</w:t>
      </w:r>
    </w:p>
    <w:p w14:paraId="1F24505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5.参加本次需求调查活动前三年内，在经营活动中没有重大违法记录（提供承诺函）；</w:t>
      </w:r>
    </w:p>
    <w:p w14:paraId="1A52A4F2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6.法律、行政法规规定的其他条件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（提供承诺函）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；</w:t>
      </w:r>
    </w:p>
    <w:p w14:paraId="604695E9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7.遵守国家法律法规，具有良好的信誉和诚实的商业道德，供应商在参加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本次采购活动</w:t>
      </w:r>
      <w:r>
        <w:rPr>
          <w:rFonts w:hint="eastAsia" w:ascii="仿宋_GB2312" w:hAnsi="仿宋_GB2312" w:eastAsia="仿宋_GB2312" w:cs="仿宋_GB2312"/>
          <w:i w:val="0"/>
          <w:caps w:val="0"/>
          <w:color w:val="3E3E3E"/>
          <w:spacing w:val="0"/>
          <w:sz w:val="28"/>
          <w:szCs w:val="28"/>
          <w:shd w:val="clear" w:fill="FFFFFF"/>
        </w:rPr>
        <w:t>前的信用记录未列入失信被执行人名单、重大税收违法案件当事人名单、政府采购严重违法失信等行为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（提供证明材料）；</w:t>
      </w:r>
    </w:p>
    <w:p w14:paraId="38912C2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8.所供的产品及服务符合国家相关法律法规及行业标准（提供承诺函）。</w:t>
      </w:r>
    </w:p>
    <w:p w14:paraId="56791CF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（二）供应商需递交的资料</w:t>
      </w:r>
    </w:p>
    <w:p w14:paraId="382F6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1.承诺函、报名函、授权书、报价单、相关产业发展情况及市场供给情况、同类采购项目历史成交信息情况（见附件）；</w:t>
      </w:r>
    </w:p>
    <w:p w14:paraId="06FDCF6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2.中小企业承诺函（见附件）(非中小企业则不填）；</w:t>
      </w:r>
    </w:p>
    <w:p w14:paraId="679C9F1E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3.廉洁承诺书+防止利益冲突报备表（见附件）；</w:t>
      </w:r>
    </w:p>
    <w:p w14:paraId="10B7834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150" w:beforeAutospacing="0" w:after="150" w:afterAutospacing="0" w:line="23" w:lineRule="atLeast"/>
        <w:ind w:left="0" w:right="0" w:firstLine="560"/>
        <w:jc w:val="left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4.资质证明文件：营业执照等。按生产厂家及各级代理商资质证件和各公司层级授权委托书、产品资质证件的顺序，明确体现证件齐全及各层级授权关系，包括营业执照、生产/经营许可证、医疗器械注册证/备案信息、彩页、产品使用说明书等，以上资质不涉及不提供；</w:t>
      </w:r>
    </w:p>
    <w:p w14:paraId="7008DB0A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 5.采购项目技术参数、功能需求及商务要求响应情况（见附件）；</w:t>
      </w:r>
    </w:p>
    <w:p w14:paraId="39E86D30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 6.提交的所有资料须合法、真实、有效、清晰，并加盖鲜章，按以上顺序编订成册（一正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副共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份），并在首页编制目录，提交资料未按要求提供，医院有权拒绝签收。资料提交不完整的，视为报名不成功。</w:t>
      </w:r>
    </w:p>
    <w:p w14:paraId="0BA6EA83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四、其他</w:t>
      </w:r>
    </w:p>
    <w:p w14:paraId="1AF182A4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560"/>
        <w:jc w:val="both"/>
        <w:rPr>
          <w:rFonts w:hint="default"/>
          <w:color w:val="FF0000"/>
          <w:sz w:val="21"/>
          <w:szCs w:val="21"/>
          <w:lang w:val="en-US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供应商报价为最终报价，最终报价不超过预算价。本次采购开标时间：2025年8月22日15:00，地点：自流井区中医院行政楼6楼小会议室，超过开标时间未到现场签到，视为放弃。请各供应商知悉。</w:t>
      </w:r>
    </w:p>
    <w:p w14:paraId="5B1D8AF7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sz w:val="21"/>
          <w:szCs w:val="21"/>
        </w:rPr>
      </w:pP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 五、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报名</w:t>
      </w:r>
      <w:r>
        <w:rPr>
          <w:rFonts w:hint="eastAsia" w:ascii="仿宋_GB2312" w:hAnsi="仿宋_GB2312" w:eastAsia="仿宋_GB2312" w:cs="仿宋_GB2312"/>
          <w:b/>
          <w:i w:val="0"/>
          <w:caps w:val="0"/>
          <w:color w:val="3E3E3E"/>
          <w:spacing w:val="0"/>
          <w:sz w:val="28"/>
          <w:szCs w:val="28"/>
          <w:shd w:val="clear" w:fill="FFFFFF"/>
        </w:rPr>
        <w:t>方式</w:t>
      </w:r>
    </w:p>
    <w:p w14:paraId="1A2C32FD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</w:pP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default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报名截止时间前现场递交报名资料；</w:t>
      </w:r>
    </w:p>
    <w:p w14:paraId="71CFA4C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 w:firstLine="42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方式二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报名截止时间之前邮寄出报名资料并发送电子版至邮箱：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1913179103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@qq.com后再电话联系通知，在邮寄的情况下未在截止时间内发送电子版视为未报名成功。</w:t>
      </w:r>
    </w:p>
    <w:p w14:paraId="3DACF6AC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560"/>
      </w:pPr>
      <w:r>
        <w:rPr>
          <w:rFonts w:hint="default" w:ascii="仿宋" w:hAnsi="仿宋" w:eastAsia="仿宋" w:cs="仿宋"/>
          <w:b/>
          <w:i w:val="0"/>
          <w:caps w:val="0"/>
          <w:color w:val="4E5A69"/>
          <w:spacing w:val="0"/>
          <w:sz w:val="28"/>
          <w:szCs w:val="28"/>
          <w:shd w:val="clear" w:fill="FFFFFF"/>
        </w:rPr>
        <w:t>五、联系方式</w:t>
      </w:r>
    </w:p>
    <w:p w14:paraId="26E3C658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right="0" w:firstLine="560" w:firstLineChars="200"/>
        <w:jc w:val="both"/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如有其他疑问，请及时联系，联系人：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老师，电话：0813-861813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（上班时间：08:00-1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: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0,14:30-17:30），邮寄地址：自流井区光大街50号自流井区中医院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  <w:lang w:eastAsia="zh-CN"/>
        </w:rPr>
        <w:t>总务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3E3E3E"/>
          <w:spacing w:val="0"/>
          <w:sz w:val="28"/>
          <w:szCs w:val="28"/>
          <w:shd w:val="clear" w:fill="FFFFFF"/>
        </w:rPr>
        <w:t>科。</w:t>
      </w:r>
    </w:p>
    <w:p w14:paraId="0774EFF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150" w:beforeAutospacing="0" w:after="150" w:afterAutospacing="0" w:line="23" w:lineRule="atLeast"/>
        <w:ind w:left="0" w:right="0" w:firstLine="560"/>
        <w:jc w:val="right"/>
      </w:pP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自流井区中医院</w:t>
      </w:r>
    </w:p>
    <w:p w14:paraId="7CD1CE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150" w:beforeAutospacing="0" w:after="150" w:afterAutospacing="0" w:line="23" w:lineRule="atLeast"/>
        <w:ind w:left="0" w:right="0"/>
        <w:jc w:val="right"/>
      </w:pP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202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5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8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18</w:t>
      </w:r>
      <w:r>
        <w:rPr>
          <w:rFonts w:hint="default" w:ascii="仿宋" w:hAnsi="仿宋" w:eastAsia="仿宋" w:cs="仿宋"/>
          <w:b w:val="0"/>
          <w:i w:val="0"/>
          <w:caps w:val="0"/>
          <w:color w:val="4E5A69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033E4"/>
    <w:rsid w:val="04D31337"/>
    <w:rsid w:val="0559114E"/>
    <w:rsid w:val="090A37C1"/>
    <w:rsid w:val="09322AD0"/>
    <w:rsid w:val="0C3C5D2E"/>
    <w:rsid w:val="0CFD2715"/>
    <w:rsid w:val="0D5374B9"/>
    <w:rsid w:val="0DF656F3"/>
    <w:rsid w:val="0ED343D9"/>
    <w:rsid w:val="0FA364D6"/>
    <w:rsid w:val="103C6261"/>
    <w:rsid w:val="10EC17B7"/>
    <w:rsid w:val="11EF2ACC"/>
    <w:rsid w:val="185C025C"/>
    <w:rsid w:val="1D2552A1"/>
    <w:rsid w:val="1EDB6F74"/>
    <w:rsid w:val="202221C0"/>
    <w:rsid w:val="2B9D64BE"/>
    <w:rsid w:val="2D83275B"/>
    <w:rsid w:val="2E156EEB"/>
    <w:rsid w:val="31A36B92"/>
    <w:rsid w:val="320C7529"/>
    <w:rsid w:val="3AC76C6D"/>
    <w:rsid w:val="437159C8"/>
    <w:rsid w:val="44FA07AC"/>
    <w:rsid w:val="537963B4"/>
    <w:rsid w:val="57D67CE1"/>
    <w:rsid w:val="58F55C6B"/>
    <w:rsid w:val="5A1A3741"/>
    <w:rsid w:val="5E064DB1"/>
    <w:rsid w:val="5F675708"/>
    <w:rsid w:val="61493E31"/>
    <w:rsid w:val="6623249E"/>
    <w:rsid w:val="67BD71B4"/>
    <w:rsid w:val="6CBD2398"/>
    <w:rsid w:val="6DC14A64"/>
    <w:rsid w:val="6ED70525"/>
    <w:rsid w:val="71093C5A"/>
    <w:rsid w:val="72B616DD"/>
    <w:rsid w:val="7568637B"/>
    <w:rsid w:val="7A02547E"/>
    <w:rsid w:val="7A217839"/>
    <w:rsid w:val="7CB43C54"/>
    <w:rsid w:val="7D4606AB"/>
    <w:rsid w:val="7EE7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2077</Words>
  <Characters>2218</Characters>
  <Lines>0</Lines>
  <Paragraphs>0</Paragraphs>
  <TotalTime>14</TotalTime>
  <ScaleCrop>false</ScaleCrop>
  <LinksUpToDate>false</LinksUpToDate>
  <CharactersWithSpaces>2232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2025-04-17T08:10:00Z</dcterms:created>
  <dc:creator>Administrator</dc:creator>
  <cp:lastModifiedBy>陈俊钢</cp:lastModifiedBy>
  <dcterms:modified xsi:type="dcterms:W3CDTF">2025-08-19T03:12:29Z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eyJoZGlkIjoiNjc1Y2Y2NTY4ZWFjMmViOWIwNzM1ZmJiZTZjMjdjOGUiLCJ1c2VySWQiOiIxNjc5NDU4MjUyIn0=</vt:lpwstr>
  </property>
  <property fmtid="{D5CDD505-2E9C-101B-9397-08002B2CF9AE}" pid="4" name="ICV">
    <vt:lpwstr>47C3F478A93B4B14A69B6ABC0B78E2A2_12</vt:lpwstr>
  </property>
</Properties>
</file>