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0528DE">
      <w:pPr>
        <w:shd w:val="clear" w:color="auto" w:fill="FFFFFF"/>
        <w:adjustRightInd/>
        <w:snapToGrid/>
        <w:spacing w:after="0"/>
        <w:ind w:firstLine="560"/>
        <w:jc w:val="center"/>
        <w:rPr>
          <w:rFonts w:hint="eastAsia" w:ascii="微软雅黑" w:hAnsi="微软雅黑" w:eastAsia="微软雅黑" w:cs="宋体"/>
          <w:b/>
          <w:bCs/>
          <w:color w:val="005CC0"/>
          <w:sz w:val="32"/>
          <w:szCs w:val="36"/>
          <w:lang w:eastAsia="zh-CN"/>
        </w:rPr>
      </w:pPr>
      <w:r>
        <w:rPr>
          <w:rFonts w:hint="eastAsia" w:ascii="微软雅黑" w:hAnsi="微软雅黑" w:cs="宋体"/>
          <w:b/>
          <w:bCs/>
          <w:color w:val="005CC0"/>
          <w:sz w:val="32"/>
          <w:szCs w:val="36"/>
        </w:rPr>
        <w:t>自流井区</w:t>
      </w:r>
      <w:r>
        <w:rPr>
          <w:rFonts w:hint="eastAsia" w:ascii="微软雅黑" w:hAnsi="微软雅黑" w:cs="宋体"/>
          <w:b/>
          <w:bCs/>
          <w:color w:val="005CC0"/>
          <w:sz w:val="32"/>
          <w:szCs w:val="36"/>
          <w:lang w:eastAsia="zh-CN"/>
        </w:rPr>
        <w:t>中医院</w:t>
      </w:r>
    </w:p>
    <w:p w14:paraId="58D55260">
      <w:pPr>
        <w:shd w:val="clear" w:color="auto" w:fill="FFFFFF"/>
        <w:adjustRightInd/>
        <w:snapToGrid/>
        <w:spacing w:after="0"/>
        <w:ind w:firstLine="560"/>
        <w:jc w:val="center"/>
        <w:rPr>
          <w:rFonts w:hint="default" w:ascii="微软雅黑" w:hAnsi="微软雅黑" w:cs="宋体"/>
          <w:b/>
          <w:bCs/>
          <w:color w:val="005CC0"/>
          <w:sz w:val="32"/>
          <w:szCs w:val="36"/>
          <w:lang w:val="en-US" w:eastAsia="zh-CN"/>
        </w:rPr>
      </w:pPr>
      <w:r>
        <w:rPr>
          <w:rFonts w:hint="eastAsia" w:ascii="微软雅黑" w:hAnsi="微软雅黑" w:cs="宋体"/>
          <w:b/>
          <w:bCs/>
          <w:color w:val="005CC0"/>
          <w:sz w:val="32"/>
          <w:szCs w:val="36"/>
        </w:rPr>
        <w:t>关于</w:t>
      </w:r>
      <w:r>
        <w:rPr>
          <w:rFonts w:hint="eastAsia" w:ascii="微软雅黑" w:hAnsi="微软雅黑" w:cs="宋体"/>
          <w:b/>
          <w:bCs/>
          <w:color w:val="005CC0"/>
          <w:sz w:val="32"/>
          <w:szCs w:val="36"/>
          <w:lang w:eastAsia="zh-CN"/>
        </w:rPr>
        <w:t>人体成分分析仪</w:t>
      </w:r>
      <w:r>
        <w:rPr>
          <w:rFonts w:hint="default" w:ascii="微软雅黑" w:hAnsi="微软雅黑" w:cs="宋体"/>
          <w:b/>
          <w:bCs/>
          <w:color w:val="005CC0"/>
          <w:sz w:val="32"/>
          <w:szCs w:val="36"/>
          <w:lang w:val="en-US" w:eastAsia="zh-CN"/>
        </w:rPr>
        <w:t>进行</w:t>
      </w:r>
      <w:r>
        <w:rPr>
          <w:rFonts w:hint="eastAsia" w:ascii="微软雅黑" w:hAnsi="微软雅黑" w:cs="宋体"/>
          <w:b/>
          <w:bCs/>
          <w:color w:val="005CC0"/>
          <w:sz w:val="32"/>
          <w:szCs w:val="36"/>
          <w:lang w:val="en-US" w:eastAsia="zh-CN"/>
        </w:rPr>
        <w:t>采购</w:t>
      </w:r>
      <w:r>
        <w:rPr>
          <w:rFonts w:hint="default" w:ascii="微软雅黑" w:hAnsi="微软雅黑" w:cs="宋体"/>
          <w:b/>
          <w:bCs/>
          <w:color w:val="005CC0"/>
          <w:sz w:val="32"/>
          <w:szCs w:val="36"/>
          <w:lang w:val="en-US" w:eastAsia="zh-CN"/>
        </w:rPr>
        <w:t>公告</w:t>
      </w:r>
    </w:p>
    <w:p w14:paraId="41E69071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我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eastAsia="zh-CN"/>
        </w:rPr>
        <w:t>院</w:t>
      </w:r>
      <w:r>
        <w:rPr>
          <w:rFonts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拟对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eastAsia="zh-CN"/>
        </w:rPr>
        <w:t>人体成分分析仪进行采购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，现面向社会公示，诚邀符合条件的供应商参加，请于202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年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日17:30之前报名。</w:t>
      </w:r>
      <w:bookmarkStart w:id="0" w:name="_GoBack"/>
      <w:bookmarkEnd w:id="0"/>
    </w:p>
    <w:p w14:paraId="163FA50E">
      <w:pPr>
        <w:numPr>
          <w:ilvl w:val="0"/>
          <w:numId w:val="1"/>
        </w:numPr>
        <w:shd w:val="clear" w:color="auto" w:fill="FFFFFF"/>
        <w:adjustRightInd/>
        <w:snapToGrid/>
        <w:spacing w:after="0"/>
        <w:ind w:firstLine="562" w:firstLineChars="200"/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调研及采购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</w:rPr>
        <w:t>项目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：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  <w:t>采购项目</w:t>
      </w:r>
    </w:p>
    <w:p w14:paraId="54524C7F">
      <w:pPr>
        <w:numPr>
          <w:ilvl w:val="0"/>
          <w:numId w:val="1"/>
        </w:numPr>
        <w:shd w:val="clear" w:color="auto" w:fill="FFFFFF"/>
        <w:adjustRightInd/>
        <w:snapToGrid/>
        <w:spacing w:after="0"/>
        <w:ind w:firstLine="562" w:firstLineChars="200"/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  <w:t>采购方式：竞争性谈判</w:t>
      </w:r>
    </w:p>
    <w:p w14:paraId="45B369C8">
      <w:pPr>
        <w:numPr>
          <w:ilvl w:val="0"/>
          <w:numId w:val="1"/>
        </w:numPr>
        <w:shd w:val="clear" w:color="auto" w:fill="FFFFFF"/>
        <w:adjustRightInd/>
        <w:snapToGrid/>
        <w:spacing w:after="0"/>
        <w:ind w:left="0" w:leftChars="0" w:firstLine="562" w:firstLineChars="200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调研及采购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</w:rPr>
        <w:t>项目简介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：</w:t>
      </w:r>
    </w:p>
    <w:p w14:paraId="03C00782">
      <w:pPr>
        <w:numPr>
          <w:ilvl w:val="0"/>
          <w:numId w:val="2"/>
        </w:numPr>
        <w:shd w:val="clear" w:color="auto" w:fill="FFFFFF"/>
        <w:adjustRightInd/>
        <w:snapToGrid/>
        <w:spacing w:after="0"/>
        <w:ind w:firstLine="560" w:firstLineChars="200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数量：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eastAsia="zh-CN"/>
        </w:rPr>
        <w:t>人体成分分析仪一台，</w:t>
      </w:r>
    </w:p>
    <w:p w14:paraId="48EF7C44">
      <w:pPr>
        <w:shd w:val="clear" w:color="auto" w:fill="FFFFFF"/>
        <w:adjustRightInd/>
        <w:snapToGrid/>
        <w:spacing w:after="0"/>
        <w:ind w:firstLine="562"/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  <w:t>四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、供应商应具备的条件及需要递交的资料：</w:t>
      </w:r>
    </w:p>
    <w:p w14:paraId="4E7E7E53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（一）供应商应具备的条件</w:t>
      </w:r>
    </w:p>
    <w:p w14:paraId="1404EEEF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1.具有独立承担民事责任的能力；</w:t>
      </w:r>
    </w:p>
    <w:p w14:paraId="47BBF4F5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2.具有良好的商业信誉和健全的财务会计制度；</w:t>
      </w:r>
    </w:p>
    <w:p w14:paraId="13820537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3.具有履行合同所必需的设备和专业技术能力；</w:t>
      </w:r>
    </w:p>
    <w:p w14:paraId="0C717596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4.有依法缴纳税收和社会保障资金的良好记录；</w:t>
      </w:r>
    </w:p>
    <w:p w14:paraId="34D85811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5.参加本次采购活动前三年内，在经营活动中没有重大违法记录；</w:t>
      </w:r>
    </w:p>
    <w:p w14:paraId="6A852C53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6.遵守国家法律法规，具有良好的信誉和诚实的商业道德，供应商在参加本次采购活动前的信用记录未列入失信被执行人名单、重大税收违法案件当事人名单、政府采购严重违法失信等行为，保存信用记录结果网页截图做为响应采购调研文件的部分；</w:t>
      </w:r>
    </w:p>
    <w:p w14:paraId="7ED086BD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7.所供的产品及服务符合国家相关法律法规及行业标准。</w:t>
      </w:r>
    </w:p>
    <w:p w14:paraId="5584C195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（二）供应商需递交的资料</w:t>
      </w:r>
    </w:p>
    <w:p w14:paraId="37B9D7B5">
      <w:pPr>
        <w:pStyle w:val="7"/>
        <w:tabs>
          <w:tab w:val="left" w:pos="1251"/>
        </w:tabs>
        <w:spacing w:line="540" w:lineRule="exact"/>
        <w:ind w:left="0" w:leftChars="0" w:firstLine="0" w:firstLineChars="0"/>
        <w:jc w:val="left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1.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供应商廉洁承诺书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、报名函、授权书、调研及采购情况、相关产业发展情况及市场供给情况、同类采购项目历史成交（见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附件）；</w:t>
      </w:r>
    </w:p>
    <w:p w14:paraId="63C0985A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2.中小企业承诺函（见附件）(非中小企业则不填）；</w:t>
      </w:r>
    </w:p>
    <w:p w14:paraId="11E0F9DC">
      <w:pPr>
        <w:shd w:val="clear" w:color="auto" w:fill="FFFFFF"/>
        <w:adjustRightInd/>
        <w:snapToGrid/>
        <w:spacing w:after="0"/>
        <w:ind w:firstLine="56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3.资质证明文件：营业执照等。按生产厂家及各级代理商资质证件和各公司层级授权委托书、产品资质证件的顺序，明确体现证件齐全及各层级授权关系，包括营业执照、生产/经营许可证、医疗器械注册证/备案信息、彩页、产品使用说明书等，以上资质不涉及不提供。</w:t>
      </w:r>
    </w:p>
    <w:p w14:paraId="520CAE88">
      <w:pPr>
        <w:shd w:val="clear" w:color="auto" w:fill="FFFFFF"/>
        <w:adjustRightInd/>
        <w:snapToGrid/>
        <w:spacing w:after="0"/>
        <w:ind w:firstLine="56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4.所提供的产品配置清单及详细技术参数（注明是否含在书面报价之内）。</w:t>
      </w:r>
    </w:p>
    <w:p w14:paraId="466D931E">
      <w:pPr>
        <w:shd w:val="clear" w:color="auto" w:fill="FFFFFF"/>
        <w:adjustRightInd/>
        <w:snapToGrid/>
        <w:spacing w:after="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  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5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.提交的所有资料须合法、真实、有效、清晰，并加盖鲜章，按以上顺序编订成册（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一正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副共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两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份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），并在首页编制目录，资料的规范性作为比选的依据之一。</w:t>
      </w:r>
    </w:p>
    <w:p w14:paraId="3DBB672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五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  <w:shd w:val="clear" w:fill="FFFFFF"/>
        </w:rPr>
        <w:t>、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报名方式</w:t>
      </w:r>
    </w:p>
    <w:p w14:paraId="01B0B106">
      <w:pPr>
        <w:shd w:val="clear" w:color="auto" w:fill="FFFFFF"/>
        <w:adjustRightInd/>
        <w:snapToGrid/>
        <w:spacing w:after="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    方式一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报名截止时间前现场递交报名资料；</w:t>
      </w:r>
    </w:p>
    <w:p w14:paraId="00D54A29">
      <w:pPr>
        <w:shd w:val="clear" w:color="auto" w:fill="FFFFFF"/>
        <w:adjustRightInd/>
        <w:snapToGrid/>
        <w:spacing w:after="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    方式二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报名截止时间之前邮寄出报名资料并发送电子版至邮箱：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416293268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@qq.com后再电话联系通知，在邮寄的情况下未在截止时间内发送电子版视为未报名成功。</w:t>
      </w:r>
    </w:p>
    <w:p w14:paraId="6AFA44F8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  <w:t>六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、联系方式</w:t>
      </w:r>
    </w:p>
    <w:p w14:paraId="70533A0D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如有其他疑问，请及时联系，联系人：</w:t>
      </w:r>
      <w:r>
        <w:rPr>
          <w:rFonts w:hint="eastAsia" w:ascii="仿宋" w:hAnsi="仿宋" w:eastAsia="仿宋" w:cs="宋体"/>
          <w:color w:val="4E5A69"/>
          <w:sz w:val="28"/>
          <w:szCs w:val="28"/>
          <w:lang w:eastAsia="zh-CN"/>
        </w:rPr>
        <w:t>吴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老师，电话：0813-8618138（上班时间：08:00-1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0,14:30-17:30），邮寄地址：自流井区光大街50号自流井区中医院设备科。</w:t>
      </w:r>
    </w:p>
    <w:p w14:paraId="24B7C8A0">
      <w:pPr>
        <w:shd w:val="clear" w:color="auto" w:fill="FFFFFF"/>
        <w:adjustRightInd/>
        <w:snapToGrid/>
        <w:spacing w:after="0"/>
        <w:ind w:left="269" w:firstLine="560"/>
        <w:jc w:val="center"/>
        <w:rPr>
          <w:rFonts w:ascii="宋体" w:hAnsi="宋体" w:eastAsia="宋体" w:cs="宋体"/>
          <w:color w:val="4E5A69"/>
          <w:sz w:val="24"/>
          <w:szCs w:val="24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自流井区中医院</w:t>
      </w:r>
    </w:p>
    <w:p w14:paraId="1A2378AF">
      <w:pPr>
        <w:shd w:val="clear" w:color="auto" w:fill="FFFFFF"/>
        <w:adjustRightInd/>
        <w:snapToGrid/>
        <w:spacing w:after="0"/>
        <w:ind w:left="269" w:right="390"/>
        <w:jc w:val="right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       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202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年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月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00EE17"/>
    <w:multiLevelType w:val="singleLevel"/>
    <w:tmpl w:val="8B00EE1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45CE57D"/>
    <w:multiLevelType w:val="singleLevel"/>
    <w:tmpl w:val="945CE57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4ZGNiMmZiMjQzOWU4ODA5MTZhNGZhYWIyOGVjN2QifQ=="/>
  </w:docVars>
  <w:rsids>
    <w:rsidRoot w:val="00000000"/>
    <w:rsid w:val="015C2B0C"/>
    <w:rsid w:val="018E787D"/>
    <w:rsid w:val="03125B78"/>
    <w:rsid w:val="03B64756"/>
    <w:rsid w:val="05F81B85"/>
    <w:rsid w:val="080D4B60"/>
    <w:rsid w:val="08F17FDE"/>
    <w:rsid w:val="0B043FF8"/>
    <w:rsid w:val="0DEF4FA9"/>
    <w:rsid w:val="0E4577DF"/>
    <w:rsid w:val="0F102C40"/>
    <w:rsid w:val="1154735C"/>
    <w:rsid w:val="17134970"/>
    <w:rsid w:val="1C623953"/>
    <w:rsid w:val="1F8272F7"/>
    <w:rsid w:val="21186357"/>
    <w:rsid w:val="26861EA8"/>
    <w:rsid w:val="27B506FD"/>
    <w:rsid w:val="27BB12C8"/>
    <w:rsid w:val="28117600"/>
    <w:rsid w:val="2A7C4A7E"/>
    <w:rsid w:val="2BAD2F31"/>
    <w:rsid w:val="2D55028C"/>
    <w:rsid w:val="2D784BC8"/>
    <w:rsid w:val="370A127C"/>
    <w:rsid w:val="3BB210F2"/>
    <w:rsid w:val="3F405B86"/>
    <w:rsid w:val="40E52F08"/>
    <w:rsid w:val="411D12B8"/>
    <w:rsid w:val="429338D8"/>
    <w:rsid w:val="437F2E34"/>
    <w:rsid w:val="443F2546"/>
    <w:rsid w:val="46D51D0A"/>
    <w:rsid w:val="472C6C71"/>
    <w:rsid w:val="49943F28"/>
    <w:rsid w:val="49DD738F"/>
    <w:rsid w:val="4A5667C9"/>
    <w:rsid w:val="4C453E95"/>
    <w:rsid w:val="50FB7C47"/>
    <w:rsid w:val="53A16DA2"/>
    <w:rsid w:val="57F74C4D"/>
    <w:rsid w:val="5DA85550"/>
    <w:rsid w:val="5DFA208E"/>
    <w:rsid w:val="5EA465F1"/>
    <w:rsid w:val="5ED01545"/>
    <w:rsid w:val="623632E8"/>
    <w:rsid w:val="66FE0369"/>
    <w:rsid w:val="74945126"/>
    <w:rsid w:val="758457C3"/>
    <w:rsid w:val="76C45833"/>
    <w:rsid w:val="78CE4AB8"/>
    <w:rsid w:val="7A9154D5"/>
    <w:rsid w:val="7C87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rPr>
      <w:sz w:val="24"/>
    </w:rPr>
  </w:style>
  <w:style w:type="character" w:styleId="5">
    <w:name w:val="Strong"/>
    <w:basedOn w:val="4"/>
    <w:autoRedefine/>
    <w:qFormat/>
    <w:uiPriority w:val="0"/>
    <w:rPr>
      <w:b/>
    </w:rPr>
  </w:style>
  <w:style w:type="character" w:styleId="6">
    <w:name w:val="Hyperlink"/>
    <w:basedOn w:val="4"/>
    <w:autoRedefine/>
    <w:qFormat/>
    <w:uiPriority w:val="0"/>
    <w:rPr>
      <w:color w:val="0000FF"/>
      <w:u w:val="single"/>
    </w:rPr>
  </w:style>
  <w:style w:type="paragraph" w:customStyle="1" w:styleId="7">
    <w:name w:val="Body text|1"/>
    <w:basedOn w:val="1"/>
    <w:qFormat/>
    <w:uiPriority w:val="99"/>
    <w:pPr>
      <w:spacing w:line="408" w:lineRule="auto"/>
      <w:ind w:firstLine="400"/>
    </w:pPr>
    <w:rPr>
      <w:rFonts w:ascii="宋体" w:hAnsi="宋体" w:cs="宋体"/>
      <w:sz w:val="26"/>
      <w:szCs w:val="26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944</Words>
  <Characters>1024</Characters>
  <Lines>0</Lines>
  <Paragraphs>0</Paragraphs>
  <TotalTime>12</TotalTime>
  <ScaleCrop>false</ScaleCrop>
  <LinksUpToDate>false</LinksUpToDate>
  <CharactersWithSpaces>1073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2023-09-27T07:20:00Z</dcterms:created>
  <dc:creator>Administrator.SKY-20230613KTY</dc:creator>
  <cp:lastModifiedBy>嗳戀</cp:lastModifiedBy>
  <dcterms:modified xsi:type="dcterms:W3CDTF">2025-08-04T08:20:09Z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89D9E1DCE6144D9F85879344862DA24F_13</vt:lpwstr>
  </property>
  <property fmtid="{D5CDD505-2E9C-101B-9397-08002B2CF9AE}" pid="4" name="KSOTemplateDocerSaveRecord">
    <vt:lpwstr>eyJoZGlkIjoiMDk4ZGNiMmZiMjQzOWU4ODA5MTZhNGZhYWIyOGVjN2QiLCJ1c2VySWQiOiIxMDcxMjk2MDE0In0=</vt:lpwstr>
  </property>
</Properties>
</file>