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528DE">
      <w:pPr>
        <w:shd w:val="clear" w:color="auto" w:fill="FFFFFF"/>
        <w:adjustRightInd/>
        <w:snapToGrid/>
        <w:spacing w:after="0"/>
        <w:ind w:firstLine="560"/>
        <w:jc w:val="center"/>
        <w:rPr>
          <w:rFonts w:hint="eastAsia" w:ascii="微软雅黑" w:hAnsi="微软雅黑" w:eastAsia="微软雅黑" w:cs="宋体"/>
          <w:b/>
          <w:bCs/>
          <w:color w:val="005CC0"/>
          <w:sz w:val="32"/>
          <w:szCs w:val="36"/>
          <w:lang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自流井区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eastAsia="zh-CN"/>
        </w:rPr>
        <w:t>中医院</w:t>
      </w:r>
    </w:p>
    <w:p w14:paraId="58D55260">
      <w:pPr>
        <w:shd w:val="clear" w:color="auto" w:fill="FFFFFF"/>
        <w:adjustRightInd/>
        <w:snapToGrid/>
        <w:spacing w:after="0"/>
        <w:ind w:firstLine="560"/>
        <w:jc w:val="center"/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关于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eastAsia="zh-CN"/>
        </w:rPr>
        <w:t>电解质分析仪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设备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进行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调研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公告</w:t>
      </w:r>
    </w:p>
    <w:p w14:paraId="41E69071">
      <w:pPr>
        <w:shd w:val="clear" w:color="auto" w:fill="FFFFFF"/>
        <w:adjustRightInd/>
        <w:snapToGrid/>
        <w:spacing w:after="0"/>
        <w:ind w:firstLine="560"/>
        <w:rPr>
          <w:rFonts w:hint="default" w:ascii="微软雅黑" w:hAnsi="微软雅黑" w:eastAsia="仿宋" w:cs="宋体"/>
          <w:color w:val="4E5A69"/>
          <w:sz w:val="21"/>
          <w:szCs w:val="21"/>
          <w:lang w:val="en-US" w:eastAsia="zh-CN"/>
        </w:rPr>
      </w:pP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我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院</w:t>
      </w: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拟对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电解质分析仪设备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进行采购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日17:30之前报名。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设备请用附件1报价单，试剂请用附件2询价表。</w:t>
      </w:r>
    </w:p>
    <w:p w14:paraId="163FA50E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调研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项目</w:t>
      </w:r>
    </w:p>
    <w:p w14:paraId="45B369C8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项目简介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</w:p>
    <w:p w14:paraId="03C00782">
      <w:pPr>
        <w:numPr>
          <w:ilvl w:val="0"/>
          <w:numId w:val="0"/>
        </w:numPr>
        <w:shd w:val="clear" w:color="auto" w:fill="FFFFFF"/>
        <w:adjustRightInd/>
        <w:snapToGrid/>
        <w:spacing w:after="0"/>
        <w:ind w:firstLine="840" w:firstLineChars="3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1、数量：电解质分析仪1台及相应试剂。</w:t>
      </w:r>
    </w:p>
    <w:p w14:paraId="48EF7C44">
      <w:pPr>
        <w:shd w:val="clear" w:color="auto" w:fill="FFFFFF"/>
        <w:adjustRightInd/>
        <w:snapToGrid/>
        <w:spacing w:after="0"/>
        <w:ind w:firstLine="562"/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、供应商应具备的条件及需要递交的资料：</w:t>
      </w:r>
    </w:p>
    <w:p w14:paraId="4E7E7E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（一）供应商应具备的条件</w:t>
      </w:r>
    </w:p>
    <w:p w14:paraId="1404EEEF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1.具有独立承担民事责任的能力；</w:t>
      </w:r>
    </w:p>
    <w:p w14:paraId="47BBF4F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2.具有良好的商业信誉和健全的财务会计制度；</w:t>
      </w:r>
    </w:p>
    <w:p w14:paraId="13820537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3.具有履行合同所必需的设备和专业技术能力；</w:t>
      </w:r>
    </w:p>
    <w:p w14:paraId="0C717596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4.有依法缴纳税收和社会保障资金的良好记录；</w:t>
      </w:r>
    </w:p>
    <w:p w14:paraId="34D8581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5.参加本次采购活动前三年内，在经营活动中没有重大违法记录；</w:t>
      </w:r>
    </w:p>
    <w:p w14:paraId="6A852C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6.遵守国家法律法规，具有良好的信誉和诚实的商业道德，供应商在参加本次采购活动前的信用记录未列入失信被执行人名单、重大税收违法案件当事人名单、政府采购严重违法失信等行为，保存信用记录结果网页截图做为响应采购调研文件的部分；</w:t>
      </w:r>
    </w:p>
    <w:p w14:paraId="7ED086B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7.所供的产品及服务符合国家相关法律法规及行业标准。</w:t>
      </w:r>
    </w:p>
    <w:p w14:paraId="11E0F9DC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（二）供应商需递交的资料</w:t>
      </w:r>
    </w:p>
    <w:p w14:paraId="520CAE88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设备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彩页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、</w:t>
      </w:r>
      <w:bookmarkStart w:id="0" w:name="_GoBack"/>
      <w:bookmarkEnd w:id="0"/>
      <w:r>
        <w:rPr>
          <w:rFonts w:hint="eastAsia" w:ascii="仿宋" w:hAnsi="仿宋" w:eastAsia="仿宋" w:cs="宋体"/>
          <w:color w:val="4E5A69"/>
          <w:sz w:val="28"/>
          <w:szCs w:val="28"/>
        </w:rPr>
        <w:t>产品使用说明书。</w:t>
      </w:r>
    </w:p>
    <w:p w14:paraId="466D931E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附件1：报价单和附件2：询价表，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提交的所有资料须合法、真实、有效、清晰，并加盖鲜章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。</w:t>
      </w:r>
    </w:p>
    <w:p w14:paraId="3DBB67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</w:rPr>
        <w:t>、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报名方式</w:t>
      </w:r>
    </w:p>
    <w:p w14:paraId="01B0B106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    方式一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报名截止时间前现场递交报名资料；</w:t>
      </w:r>
    </w:p>
    <w:p w14:paraId="00D54A29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    方式二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报名截止时间之前邮寄出报名资料并发送电子版至邮箱：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182488730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@qq.com后再电话联系通知，在邮寄的情况下未在截止时间内发送电子版视为未报名成功。</w:t>
      </w:r>
    </w:p>
    <w:p w14:paraId="6AFA44F8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六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、联系方式</w:t>
      </w:r>
    </w:p>
    <w:p w14:paraId="70533A0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李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老师，电话：0813-8618138（上班时间：08:00-1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0,14:30-17:30），邮寄地址：自流井区光大街50号自流井区中医院设备科。</w:t>
      </w:r>
    </w:p>
    <w:p w14:paraId="24B7C8A0">
      <w:pPr>
        <w:shd w:val="clear" w:color="auto" w:fill="FFFFFF"/>
        <w:adjustRightInd/>
        <w:snapToGrid/>
        <w:spacing w:after="0"/>
        <w:ind w:left="269" w:firstLine="560"/>
        <w:jc w:val="center"/>
        <w:rPr>
          <w:rFonts w:ascii="宋体" w:hAnsi="宋体" w:eastAsia="宋体" w:cs="宋体"/>
          <w:color w:val="4E5A69"/>
          <w:sz w:val="24"/>
          <w:szCs w:val="24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自流井区中医院</w:t>
      </w:r>
    </w:p>
    <w:p w14:paraId="1A2378AF">
      <w:pPr>
        <w:shd w:val="clear" w:color="auto" w:fill="FFFFFF"/>
        <w:adjustRightInd/>
        <w:snapToGrid/>
        <w:spacing w:after="0"/>
        <w:ind w:left="269" w:right="390"/>
        <w:jc w:val="right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202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年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月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5CE57D"/>
    <w:multiLevelType w:val="singleLevel"/>
    <w:tmpl w:val="945CE5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4ZGNiMmZiMjQzOWU4ODA5MTZhNGZhYWIyOGVjN2QifQ=="/>
  </w:docVars>
  <w:rsids>
    <w:rsidRoot w:val="00000000"/>
    <w:rsid w:val="015C2B0C"/>
    <w:rsid w:val="018E787D"/>
    <w:rsid w:val="03125B78"/>
    <w:rsid w:val="03B64756"/>
    <w:rsid w:val="05F81B85"/>
    <w:rsid w:val="080D4B60"/>
    <w:rsid w:val="08F17FDE"/>
    <w:rsid w:val="0B043FF8"/>
    <w:rsid w:val="0DEF4FA9"/>
    <w:rsid w:val="0E4577DF"/>
    <w:rsid w:val="0ED538DA"/>
    <w:rsid w:val="0F102C40"/>
    <w:rsid w:val="1154735C"/>
    <w:rsid w:val="17134970"/>
    <w:rsid w:val="17606584"/>
    <w:rsid w:val="1C623953"/>
    <w:rsid w:val="1CE122F7"/>
    <w:rsid w:val="1F8272F7"/>
    <w:rsid w:val="21186357"/>
    <w:rsid w:val="26861EA8"/>
    <w:rsid w:val="27B506FD"/>
    <w:rsid w:val="27BB12C8"/>
    <w:rsid w:val="28117600"/>
    <w:rsid w:val="2A7C4A7E"/>
    <w:rsid w:val="2BAD2F31"/>
    <w:rsid w:val="2D03732C"/>
    <w:rsid w:val="2D55028C"/>
    <w:rsid w:val="2D784BC8"/>
    <w:rsid w:val="370A127C"/>
    <w:rsid w:val="3BB210F2"/>
    <w:rsid w:val="3DD717AE"/>
    <w:rsid w:val="3F405B86"/>
    <w:rsid w:val="40E52F08"/>
    <w:rsid w:val="411D12B8"/>
    <w:rsid w:val="429338D8"/>
    <w:rsid w:val="437F2E34"/>
    <w:rsid w:val="443F2546"/>
    <w:rsid w:val="46D51D0A"/>
    <w:rsid w:val="472C6C71"/>
    <w:rsid w:val="49943F28"/>
    <w:rsid w:val="49DD738F"/>
    <w:rsid w:val="4A5667C9"/>
    <w:rsid w:val="4C453E95"/>
    <w:rsid w:val="50FB7C47"/>
    <w:rsid w:val="53A16DA2"/>
    <w:rsid w:val="57F74C4D"/>
    <w:rsid w:val="5DA85550"/>
    <w:rsid w:val="5DFA208E"/>
    <w:rsid w:val="5EA465F1"/>
    <w:rsid w:val="5ED01545"/>
    <w:rsid w:val="623632E8"/>
    <w:rsid w:val="64921802"/>
    <w:rsid w:val="66FE0369"/>
    <w:rsid w:val="74945126"/>
    <w:rsid w:val="758457C3"/>
    <w:rsid w:val="76C45833"/>
    <w:rsid w:val="78CE4AB8"/>
    <w:rsid w:val="7A9154D5"/>
    <w:rsid w:val="7C8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Hyperlink"/>
    <w:basedOn w:val="4"/>
    <w:autoRedefine/>
    <w:qFormat/>
    <w:uiPriority w:val="0"/>
    <w:rPr>
      <w:color w:val="0000FF"/>
      <w:u w:val="single"/>
    </w:rPr>
  </w:style>
  <w:style w:type="paragraph" w:customStyle="1" w:styleId="7">
    <w:name w:val="Body text|1"/>
    <w:basedOn w:val="1"/>
    <w:qFormat/>
    <w:uiPriority w:val="99"/>
    <w:pPr>
      <w:spacing w:line="408" w:lineRule="auto"/>
      <w:ind w:firstLine="400"/>
    </w:pPr>
    <w:rPr>
      <w:rFonts w:ascii="宋体" w:hAnsi="宋体" w:cs="宋体"/>
      <w:sz w:val="26"/>
      <w:szCs w:val="26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646</Words>
  <Characters>725</Characters>
  <Lines>0</Lines>
  <Paragraphs>0</Paragraphs>
  <TotalTime>3</TotalTime>
  <ScaleCrop>false</ScaleCrop>
  <LinksUpToDate>false</LinksUpToDate>
  <CharactersWithSpaces>770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吴骏</cp:lastModifiedBy>
  <dcterms:modified xsi:type="dcterms:W3CDTF">2025-12-15T01:35:58Z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89D9E1DCE6144D9F85879344862DA24F_13</vt:lpwstr>
  </property>
  <property fmtid="{D5CDD505-2E9C-101B-9397-08002B2CF9AE}" pid="4" name="KSOTemplateDocerSaveRecord">
    <vt:lpwstr>eyJoZGlkIjoiZDU1NzExY2YwZjI2NjliMmFmNGNkZTJmNDMzM2Y4MDYiLCJ1c2VySWQiOiIxNjc5MDUyNTIwIn0=</vt:lpwstr>
  </property>
</Properties>
</file>