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DDA08">
      <w:pPr>
        <w:keepNext w:val="0"/>
        <w:keepLines w:val="0"/>
        <w:widowControl/>
        <w:suppressLineNumbers w:val="0"/>
        <w:ind w:firstLine="300" w:firstLineChars="100"/>
        <w:jc w:val="left"/>
      </w:pPr>
      <w:r>
        <w:rPr>
          <w:rFonts w:ascii="微软雅黑" w:hAnsi="微软雅黑" w:eastAsia="微软雅黑" w:cs="微软雅黑"/>
          <w:color w:val="000000"/>
          <w:kern w:val="0"/>
          <w:sz w:val="30"/>
          <w:szCs w:val="30"/>
          <w:lang w:val="en-US" w:eastAsia="zh-CN" w:bidi="ar"/>
        </w:rPr>
        <w:t xml:space="preserve">空气消毒机技术参数 </w:t>
      </w:r>
    </w:p>
    <w:p w14:paraId="21FF5AA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、消毒空间：适用房间大小≤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60m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³，移动式，可人机共室。 </w:t>
      </w:r>
      <w:bookmarkStart w:id="0" w:name="_GoBack"/>
      <w:bookmarkEnd w:id="0"/>
    </w:p>
    <w:p w14:paraId="27BF40E6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、采用超强度、长寿命、高标准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波段无臭氧紫外线循环风消毒杀菌。 </w:t>
      </w:r>
    </w:p>
    <w:p w14:paraId="79CB63E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、背面采用加大蜂窝式进风扣，均匀分隔气流，使空气均匀充分的过滤消毒。 </w:t>
      </w:r>
    </w:p>
    <w:p w14:paraId="1E1FA88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4、平滑的万向脚轮和定制光面不锈钢大扶手，推拉自如，随意移动。 </w:t>
      </w:r>
    </w:p>
    <w:p w14:paraId="3D6F197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5、采用微电脑智能控制，并提供空气消毒机控制系统软件著作证书。 </w:t>
      </w:r>
    </w:p>
    <w:p w14:paraId="5C9AF9A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6、彩色液晶显示屏，区别于二极数码管显示屏与蓝白显示屏，多数据同步显示，触摸式按键，操作简单。 </w:t>
      </w:r>
    </w:p>
    <w:p w14:paraId="2852CF88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7、有遥控器存放盒，方便存放遥控器以防丢失。 </w:t>
      </w:r>
    </w:p>
    <w:p w14:paraId="3C107980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8、风速高中低三档可调，出风口风页可调节出风角度。 </w:t>
      </w:r>
    </w:p>
    <w:p w14:paraId="3CD667DE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9、加装负氧离子发生器，释放高浓度负氧离子清新空气。 </w:t>
      </w:r>
    </w:p>
    <w:p w14:paraId="07731E6B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10、紫外灯管故障自动检测报警，并自动启动备用紫外灯管保证消毒效果； </w:t>
      </w:r>
    </w:p>
    <w:p w14:paraId="312D0A5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11、紫外线辐射强度检测显示：紫外线辐射强度10段自动监测显示。 </w:t>
      </w:r>
    </w:p>
    <w:p w14:paraId="57B9CC5E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12、整机工作寿命自动累加计时。 </w:t>
      </w:r>
    </w:p>
    <w:p w14:paraId="2F7AD54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13、具有过滤网清洗保养提醒功能。 </w:t>
      </w:r>
    </w:p>
    <w:p w14:paraId="3869D1B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14、具有风机故障报警功能。</w:t>
      </w:r>
    </w:p>
    <w:p w14:paraId="5CECB26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技术指标和参数：</w:t>
      </w:r>
    </w:p>
    <w:p w14:paraId="708BF6A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1、空气消毒机正常工作条件：电源：AC220V±22V  50Hz±1Hz。环境温度：5℃～40℃；相对湿度：≤90%；大气压力：86KPa～106KPa；</w:t>
      </w:r>
    </w:p>
    <w:p w14:paraId="7D5F81AB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2、安全防护分类：属Ⅰ类设备</w:t>
      </w:r>
    </w:p>
    <w:p w14:paraId="203E7AE7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3、消毒机运行</w:t>
      </w:r>
      <w:r>
        <w:rPr>
          <w:rFonts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分钟，空气中自然菌的消亡率≥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90.00%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。消毒后细菌菌落总数≤100。达到消毒合格要求。（见第三方检测报告运行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4"/>
          <w:szCs w:val="24"/>
          <w:lang w:val="en-US" w:eastAsia="zh-CN" w:bidi="ar"/>
        </w:rPr>
        <w:t>30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分钟对空气中自然菌的消亡率≥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93.00%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，运行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分钟对空气中自然菌的消亡率≥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98.00%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） </w:t>
      </w:r>
    </w:p>
    <w:p w14:paraId="3E69270A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、消毒机运行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4"/>
          <w:szCs w:val="24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分钟对白色葡萄球菌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(8032)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的杀灭率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≥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99.90%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（见第三方检测报告运行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30</w:t>
      </w:r>
      <w:r>
        <w:rPr>
          <w:rFonts w:hint="default" w:ascii="Calibri" w:hAnsi="Calibri" w:eastAsia="宋体" w:cs="Calibri"/>
          <w:color w:val="000000"/>
          <w:kern w:val="0"/>
          <w:sz w:val="8"/>
          <w:szCs w:val="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分钟对白色葡萄球菌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(8032)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的杀灭率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≥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99.97%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） </w:t>
      </w:r>
    </w:p>
    <w:p w14:paraId="1944A47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、在体积为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60m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的医院房间，消毒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分钟，空气菌落总数≤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4.0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CFU/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皿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.15min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），符合《医院消毒卫生标准》</w:t>
      </w:r>
      <w:r>
        <w:rPr>
          <w:rFonts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GB15982-2012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中Ⅱ类环境要求。（见第三方检测报告≤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4.0CFU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）。 </w:t>
      </w:r>
    </w:p>
    <w:p w14:paraId="4FDAC323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、机内垂直紫外灯组15cm处紫外线辐射强度≥25000μW/cm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（见第三方检测报告25850μW/cm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2</w:t>
      </w:r>
    </w:p>
    <w:p w14:paraId="0BF1E02D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7、消毒循环风量：≥600m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/h（见第三方检测报告</w:t>
      </w:r>
      <w:r>
        <w:rPr>
          <w:rFonts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685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/h） </w:t>
      </w:r>
    </w:p>
    <w:p w14:paraId="4E668869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8、机外紫外线泄漏强度：≤1μW/cm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（见第三方检测报告1μW/cm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） </w:t>
      </w:r>
    </w:p>
    <w:p w14:paraId="6C073295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9、消毒时空气中的臭氧含量：≤0.1mg/m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（见第三方检测报告</w:t>
      </w: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0.004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mg/m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）</w:t>
      </w:r>
    </w:p>
    <w:p w14:paraId="68460D24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10、输入功率≤280W </w:t>
      </w:r>
    </w:p>
    <w:p w14:paraId="64C55D6F">
      <w:pPr>
        <w:keepNext w:val="0"/>
        <w:keepLines w:val="0"/>
        <w:widowControl/>
        <w:suppressLineNumbers w:val="0"/>
        <w:spacing w:line="360" w:lineRule="auto"/>
        <w:jc w:val="left"/>
      </w:pPr>
      <w:r>
        <w:rPr>
          <w:rFonts w:hint="default" w:ascii="Calibri" w:hAnsi="Calibri" w:eastAsia="宋体" w:cs="Calibri"/>
          <w:color w:val="000000"/>
          <w:kern w:val="0"/>
          <w:sz w:val="24"/>
          <w:szCs w:val="24"/>
          <w:lang w:val="en-US" w:eastAsia="zh-CN" w:bidi="ar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、噪声≤55dB(A)</w:t>
      </w:r>
    </w:p>
    <w:p w14:paraId="7CFFBCC0">
      <w:pPr>
        <w:keepNext w:val="0"/>
        <w:keepLines w:val="0"/>
        <w:widowControl/>
        <w:suppressLineNumbers w:val="0"/>
        <w:jc w:val="left"/>
      </w:pPr>
    </w:p>
    <w:p w14:paraId="2A591882">
      <w:pPr>
        <w:keepNext w:val="0"/>
        <w:keepLines w:val="0"/>
        <w:widowControl/>
        <w:suppressLineNumbers w:val="0"/>
        <w:jc w:val="left"/>
      </w:pPr>
    </w:p>
    <w:p w14:paraId="2EB38AA4">
      <w:pPr>
        <w:keepNext w:val="0"/>
        <w:keepLines w:val="0"/>
        <w:widowControl/>
        <w:suppressLineNumbers w:val="0"/>
        <w:jc w:val="left"/>
      </w:pPr>
    </w:p>
    <w:p w14:paraId="22693FBB">
      <w:pPr>
        <w:keepNext w:val="0"/>
        <w:keepLines w:val="0"/>
        <w:widowControl/>
        <w:suppressLineNumbers w:val="0"/>
        <w:jc w:val="left"/>
      </w:pPr>
    </w:p>
    <w:p w14:paraId="57D2E4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03DDB"/>
    <w:rsid w:val="05003DDB"/>
    <w:rsid w:val="49B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803</Words>
  <Characters>992</Characters>
  <Lines>0</Lines>
  <Paragraphs>0</Paragraphs>
  <TotalTime>4</TotalTime>
  <ScaleCrop>false</ScaleCrop>
  <LinksUpToDate>false</LinksUpToDate>
  <CharactersWithSpaces>1015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2025-12-31T01:18:00Z</dcterms:created>
  <dc:creator>丑</dc:creator>
  <cp:lastModifiedBy>吴骏</cp:lastModifiedBy>
  <dcterms:modified xsi:type="dcterms:W3CDTF">2025-12-31T02:54:36Z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E03190BB179D44BCAADE2CBE9E75F48F_11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