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 w14:paraId="71EA4548">
      <w:pPr>
        <w:pStyle w:val="2"/>
        <w:bidi w:val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恒温电蜡疗仪</w:t>
      </w:r>
    </w:p>
    <w:p w14:paraId="2519818F">
      <w:pPr>
        <w:rPr>
          <w:rFonts w:hint="eastAsia"/>
          <w:lang w:val="en-US" w:eastAsia="zh-CN"/>
        </w:rPr>
      </w:pPr>
    </w:p>
    <w:p w14:paraId="0D03DB3B">
      <w:pPr>
        <w:bidi w:val="0"/>
        <w:rPr>
          <w:rFonts w:hint="default"/>
          <w:lang w:val="en-US" w:eastAsia="zh-CN"/>
        </w:rPr>
      </w:pPr>
    </w:p>
    <w:p w14:paraId="1197A2DA">
      <w:pPr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技术参数</w:t>
      </w:r>
      <w:bookmarkStart w:id="0" w:name="_GoBack"/>
      <w:bookmarkEnd w:id="0"/>
    </w:p>
    <w:p w14:paraId="0A778617">
      <w:pPr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1、蜡饼数：共计12层，最多可出大中小蜡饼18块。</w:t>
      </w:r>
    </w:p>
    <w:p w14:paraId="1865B21E">
      <w:pPr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2、设备最大功率：2700VA±10%。</w:t>
      </w:r>
    </w:p>
    <w:p w14:paraId="323A33C0">
      <w:pPr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▲3、温度设定范围：浸蜡温度1～57℃可调，熔蜡温度58～99℃可调，级差±1℃。</w:t>
      </w:r>
    </w:p>
    <w:p w14:paraId="5593895F">
      <w:pPr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4、恒温箱（制饼箱）温度范围：46～80℃可调，级差±1℃。</w:t>
      </w:r>
    </w:p>
    <w:p w14:paraId="5AE56800">
      <w:pPr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5、外形尺寸（长宽高）：1322×700×1157mm，允差±10%。</w:t>
      </w:r>
    </w:p>
    <w:p w14:paraId="30BFACAC">
      <w:pPr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6、具有双重软件温度保护功能，并有声音提示，配备独立的硬件温度保护装置。</w:t>
      </w:r>
    </w:p>
    <w:p w14:paraId="08829B27">
      <w:pPr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▲7、熔蜡箱140L，允差±10%。</w:t>
      </w:r>
    </w:p>
    <w:p w14:paraId="668D41EF">
      <w:pPr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8、出蜡系统：三组独立出蜡系统。</w:t>
      </w:r>
    </w:p>
    <w:p w14:paraId="17F69B0D">
      <w:pPr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9、制饼时间：最短1～2小时。</w:t>
      </w:r>
    </w:p>
    <w:p w14:paraId="50DEB765">
      <w:pPr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●10、断电记忆：恒温功能、制饼时化蜡状态可记忆。</w:t>
      </w:r>
    </w:p>
    <w:p w14:paraId="4EEC6F30">
      <w:pPr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▲11、制蜡工作程序：自动、手动。</w:t>
      </w:r>
    </w:p>
    <w:p w14:paraId="24C6A4BB">
      <w:pPr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自动工作程序：根据外界温度，自动选择外界温度较高模式和外界温度较低模式。</w:t>
      </w:r>
    </w:p>
    <w:p w14:paraId="234B1613">
      <w:pPr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手动工作程序：可自行选择外界温度较高模式和外界温度较低模式。</w:t>
      </w:r>
    </w:p>
    <w:p w14:paraId="3ACC69B9">
      <w:pPr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12、“一键”即可自动完成制饼并保持蜡饼恒温储存。</w:t>
      </w:r>
    </w:p>
    <w:p w14:paraId="135BD7DF">
      <w:pPr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●13、平台式外观：设备自带操作平台，方便医护人员进行蜡饼操作。</w:t>
      </w:r>
    </w:p>
    <w:p w14:paraId="21CC3D8C">
      <w:pPr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14、蜡液过滤装置：无水化蜡，双重侧滤，过滤密度50目。</w:t>
      </w:r>
    </w:p>
    <w:p w14:paraId="6DD2B51E">
      <w:pPr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15、饼厚度：三级可调（8mm、13mm、18mm）。</w:t>
      </w:r>
    </w:p>
    <w:p w14:paraId="794872D5">
      <w:pPr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16、制蜡工作模式：正常制蜡、预约制蜡、快速制蜡。</w:t>
      </w:r>
    </w:p>
    <w:p w14:paraId="725D9314">
      <w:pPr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17、具有双重自动消毒模式（紫外线+高温）。</w:t>
      </w:r>
    </w:p>
    <w:p w14:paraId="6AA23337">
      <w:pPr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18、操作显示：8英寸液晶触摸屏，支持一键锁屏，具有语音播报功能。</w:t>
      </w:r>
    </w:p>
    <w:p w14:paraId="4AAFF265">
      <w:pPr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19、恒温箱内设有照明，并设有观察窗（高650mm×宽200mm），可方便观察蜡饼情况。</w:t>
      </w:r>
    </w:p>
    <w:p w14:paraId="2AC6F518">
      <w:pPr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20、提示功能：故障自检报警功能，并附有错误代码提示。完成工作会有声光报警功能。</w:t>
      </w:r>
    </w:p>
    <w:p w14:paraId="73C2B6FE">
      <w:pPr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21、一键恢复出厂设置、准确控制蜡饼厚度、智能防堵设计。</w:t>
      </w:r>
    </w:p>
    <w:p w14:paraId="75D05C8A">
      <w:pPr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●22、蜡盘尺寸（长宽高）：470×390×21mm，允差±5%。可制作多尺寸蜡饼（大*8、中*6、小*4）</w:t>
      </w:r>
    </w:p>
    <w:p w14:paraId="7F0627DB">
      <w:pPr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●23、具有薄膜切割功能，便于进行蜡饼及时包裹锁温。</w:t>
      </w:r>
    </w:p>
    <w:p w14:paraId="396298AF">
      <w:pPr>
        <w:bidi w:val="0"/>
        <w:rPr>
          <w:rFonts w:hint="eastAsia"/>
          <w:lang w:val="en-US" w:eastAsia="zh-CN"/>
        </w:rPr>
      </w:pPr>
    </w:p>
    <w:p w14:paraId="559C1332">
      <w:pPr>
        <w:bidi w:val="0"/>
        <w:ind w:firstLine="518" w:firstLineChars="200"/>
        <w:rPr>
          <w:rFonts w:hint="default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1134" w:footer="680" w:gutter="0"/>
      <w:cols w:space="0" w:num="1"/>
      <w:rtlGutter w:val="0"/>
      <w:docGrid w:type="linesAndChars" w:linePitch="348" w:charSpace="400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隶二_GBK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46683EF">
    <w:pPr>
      <w:pStyle w:val="6"/>
      <w:keepNext w:val="0"/>
      <w:keepLines w:val="0"/>
      <w:pageBreakBefore w:val="0"/>
      <w:widowControl w:val="0"/>
      <w:kinsoku/>
      <w:wordWrap/>
      <w:overflowPunct/>
      <w:topLinePunct w:val="0"/>
      <w:autoSpaceDE/>
      <w:autoSpaceDN/>
      <w:bidi w:val="0"/>
      <w:adjustRightInd/>
      <w:snapToGrid w:val="0"/>
      <w:spacing w:line="360" w:lineRule="exact"/>
      <w:jc w:val="left"/>
      <w:textAlignment w:val="auto"/>
      <w:rPr>
        <w:rFonts w:hint="eastAsia" w:ascii="方正隶二_GBK" w:hAnsi="方正隶二_GBK" w:eastAsia="方正隶二_GBK" w:cs="方正隶二_GBK"/>
        <w:sz w:val="24"/>
        <w:szCs w:val="24"/>
        <w:lang w:val="en-US" w:eastAsia="zh-CN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F88372B">
    <w:pPr>
      <w:pStyle w:val="6"/>
      <w:keepNext w:val="0"/>
      <w:keepLines w:val="0"/>
      <w:pageBreakBefore w:val="0"/>
      <w:widowControl w:val="0"/>
      <w:kinsoku/>
      <w:wordWrap w:val="0"/>
      <w:overflowPunct/>
      <w:topLinePunct w:val="0"/>
      <w:autoSpaceDE/>
      <w:autoSpaceDN/>
      <w:bidi w:val="0"/>
      <w:adjustRightInd/>
      <w:snapToGrid w:val="0"/>
      <w:spacing w:line="360" w:lineRule="exact"/>
      <w:jc w:val="both"/>
      <w:textAlignment w:val="auto"/>
      <w:rPr>
        <w:rFonts w:hint="eastAsia" w:ascii="方正隶二_GBK" w:hAnsi="方正隶二_GBK" w:eastAsia="方正隶二_GBK" w:cs="方正隶二_GBK"/>
        <w:sz w:val="18"/>
        <w:szCs w:val="18"/>
        <w:lang w:val="en-US" w:eastAsia="zh-CN"/>
      </w:rPr>
    </w:pPr>
    <w:r>
      <w:rPr>
        <w:rFonts w:hint="eastAsia" w:ascii="方正隶二_GBK" w:hAnsi="方正隶二_GBK" w:eastAsia="方正隶二_GBK" w:cs="方正隶二_GBK"/>
        <w:sz w:val="18"/>
        <w:szCs w:val="18"/>
        <w:lang w:val="en-US" w:eastAsia="zh-CN"/>
      </w:rPr>
      <w:t>!</w:t>
    </w:r>
  </w:p>
  <w:p w14:paraId="78D7C943">
    <w:pPr>
      <w:pStyle w:val="6"/>
      <w:keepNext w:val="0"/>
      <w:keepLines w:val="0"/>
      <w:pageBreakBefore w:val="0"/>
      <w:widowControl w:val="0"/>
      <w:kinsoku/>
      <w:wordWrap/>
      <w:overflowPunct/>
      <w:topLinePunct w:val="0"/>
      <w:autoSpaceDE/>
      <w:autoSpaceDN/>
      <w:bidi w:val="0"/>
      <w:adjustRightInd/>
      <w:snapToGrid w:val="0"/>
      <w:spacing w:line="360" w:lineRule="exact"/>
      <w:jc w:val="center"/>
      <w:textAlignment w:val="auto"/>
      <w:rPr>
        <w:rFonts w:hint="eastAsia" w:ascii="方正隶二_GBK" w:hAnsi="方正隶二_GBK" w:eastAsia="方正隶二_GBK" w:cs="方正隶二_GBK"/>
        <w:color w:val="FFFFFF" w:themeColor="background1"/>
        <w:sz w:val="18"/>
        <w:szCs w:val="18"/>
        <w:lang w:val="en-US" w:eastAsia="zh-CN"/>
        <w14:textFill>
          <w14:solidFill>
            <w14:schemeClr w14:val="bg1"/>
          </w14:solidFill>
        </w14:textFill>
      </w:rPr>
    </w:pPr>
    <w:r>
      <w:rPr>
        <w:rFonts w:hint="eastAsia" w:ascii="方正隶二_GBK" w:hAnsi="方正隶二_GBK" w:eastAsia="方正隶二_GBK" w:cs="方正隶二_GBK"/>
        <w:color w:val="FFFFFF" w:themeColor="background1"/>
        <w:sz w:val="18"/>
        <w:szCs w:val="18"/>
        <w:lang w:val="en-US" w:eastAsia="zh-CN"/>
        <w14:textFill>
          <w14:solidFill>
            <w14:schemeClr w14:val="bg1"/>
          </w14:solidFill>
        </w14:textFill>
      </w:rPr>
      <w:t>甲方盖章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HorizontalSpacing w:val="130"/>
  <w:drawingGridVerticalSpacing w:val="174"/>
  <w:displayHorizontalDrawingGridEvery w:val="2"/>
  <w:displayVerticalDrawingGridEvery w:val="2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Q3YzU2YjczYjVkYjY1ZDNhZmQ2M2I1M2IwYWU1YTEifQ=="/>
  </w:docVars>
  <w:rsids>
    <w:rsidRoot w:val="00172A27"/>
    <w:rsid w:val="000125BC"/>
    <w:rsid w:val="00057DD9"/>
    <w:rsid w:val="00680E6A"/>
    <w:rsid w:val="01460F69"/>
    <w:rsid w:val="017200E4"/>
    <w:rsid w:val="022F396D"/>
    <w:rsid w:val="03602EAA"/>
    <w:rsid w:val="03C62387"/>
    <w:rsid w:val="04802F68"/>
    <w:rsid w:val="04C3735B"/>
    <w:rsid w:val="04DA70C4"/>
    <w:rsid w:val="051C536C"/>
    <w:rsid w:val="05224C2D"/>
    <w:rsid w:val="05575AC4"/>
    <w:rsid w:val="05826495"/>
    <w:rsid w:val="06022858"/>
    <w:rsid w:val="078C5B91"/>
    <w:rsid w:val="08226DA6"/>
    <w:rsid w:val="08533EEA"/>
    <w:rsid w:val="089D0AEA"/>
    <w:rsid w:val="0937604D"/>
    <w:rsid w:val="09AC0F52"/>
    <w:rsid w:val="09B0258B"/>
    <w:rsid w:val="0A2B05CB"/>
    <w:rsid w:val="0C39434E"/>
    <w:rsid w:val="0E450B27"/>
    <w:rsid w:val="11821CDC"/>
    <w:rsid w:val="12664CE5"/>
    <w:rsid w:val="12FE3EB3"/>
    <w:rsid w:val="13982333"/>
    <w:rsid w:val="14100401"/>
    <w:rsid w:val="14B66F07"/>
    <w:rsid w:val="156F4137"/>
    <w:rsid w:val="17060153"/>
    <w:rsid w:val="18537754"/>
    <w:rsid w:val="1AAF7880"/>
    <w:rsid w:val="1B224BE8"/>
    <w:rsid w:val="1B601C8B"/>
    <w:rsid w:val="1BCD0D08"/>
    <w:rsid w:val="1BD56488"/>
    <w:rsid w:val="1D7D3E6D"/>
    <w:rsid w:val="1D8850D3"/>
    <w:rsid w:val="1DF802C7"/>
    <w:rsid w:val="1EC14364"/>
    <w:rsid w:val="1F5C4703"/>
    <w:rsid w:val="1F8D3FC9"/>
    <w:rsid w:val="201D3A85"/>
    <w:rsid w:val="20A67C1F"/>
    <w:rsid w:val="21D06385"/>
    <w:rsid w:val="22D02160"/>
    <w:rsid w:val="24150D6E"/>
    <w:rsid w:val="246A7C3A"/>
    <w:rsid w:val="2502492F"/>
    <w:rsid w:val="26290229"/>
    <w:rsid w:val="28C668F3"/>
    <w:rsid w:val="2A1076D6"/>
    <w:rsid w:val="2A3C1F18"/>
    <w:rsid w:val="2A9849E4"/>
    <w:rsid w:val="2BA016C4"/>
    <w:rsid w:val="2C6D067B"/>
    <w:rsid w:val="2C9B35B1"/>
    <w:rsid w:val="2E932876"/>
    <w:rsid w:val="2FBB5A0C"/>
    <w:rsid w:val="306D6B97"/>
    <w:rsid w:val="30F96868"/>
    <w:rsid w:val="31404C10"/>
    <w:rsid w:val="318D74D5"/>
    <w:rsid w:val="31F80989"/>
    <w:rsid w:val="31FD3F3D"/>
    <w:rsid w:val="33464AE9"/>
    <w:rsid w:val="35C04045"/>
    <w:rsid w:val="35C1199C"/>
    <w:rsid w:val="35E834D9"/>
    <w:rsid w:val="3800229F"/>
    <w:rsid w:val="38706744"/>
    <w:rsid w:val="387626E4"/>
    <w:rsid w:val="39843964"/>
    <w:rsid w:val="398D2725"/>
    <w:rsid w:val="3A2C3278"/>
    <w:rsid w:val="3B7946FA"/>
    <w:rsid w:val="3BF41CC7"/>
    <w:rsid w:val="3C0506E8"/>
    <w:rsid w:val="3C5226FF"/>
    <w:rsid w:val="3CF15F66"/>
    <w:rsid w:val="3CF92CCA"/>
    <w:rsid w:val="3D4F2725"/>
    <w:rsid w:val="3D926B83"/>
    <w:rsid w:val="3DD33023"/>
    <w:rsid w:val="412B2D8E"/>
    <w:rsid w:val="44424A87"/>
    <w:rsid w:val="4714622C"/>
    <w:rsid w:val="493930EF"/>
    <w:rsid w:val="495D1DEB"/>
    <w:rsid w:val="4A120C4E"/>
    <w:rsid w:val="4B8D594B"/>
    <w:rsid w:val="4DF452A9"/>
    <w:rsid w:val="4EA17807"/>
    <w:rsid w:val="4EC86C17"/>
    <w:rsid w:val="4F3B60D1"/>
    <w:rsid w:val="4FAC6832"/>
    <w:rsid w:val="50200100"/>
    <w:rsid w:val="514F1D0D"/>
    <w:rsid w:val="51640797"/>
    <w:rsid w:val="51C23892"/>
    <w:rsid w:val="52062F04"/>
    <w:rsid w:val="52254635"/>
    <w:rsid w:val="5289309E"/>
    <w:rsid w:val="52B92DC7"/>
    <w:rsid w:val="52D21E89"/>
    <w:rsid w:val="536F406F"/>
    <w:rsid w:val="544D185E"/>
    <w:rsid w:val="54601220"/>
    <w:rsid w:val="54EB2BAC"/>
    <w:rsid w:val="55AD6B1D"/>
    <w:rsid w:val="55D32910"/>
    <w:rsid w:val="561F5282"/>
    <w:rsid w:val="566217A5"/>
    <w:rsid w:val="56E20F77"/>
    <w:rsid w:val="572B191C"/>
    <w:rsid w:val="579B7839"/>
    <w:rsid w:val="579D3DCA"/>
    <w:rsid w:val="58BA0D1E"/>
    <w:rsid w:val="58C13F2C"/>
    <w:rsid w:val="599B7EE6"/>
    <w:rsid w:val="5A20104D"/>
    <w:rsid w:val="5A480651"/>
    <w:rsid w:val="5AB66627"/>
    <w:rsid w:val="5C95244F"/>
    <w:rsid w:val="5D472318"/>
    <w:rsid w:val="5D5B64FB"/>
    <w:rsid w:val="5DEE162B"/>
    <w:rsid w:val="5DF3477D"/>
    <w:rsid w:val="5F6A512A"/>
    <w:rsid w:val="604F61EA"/>
    <w:rsid w:val="61682BEF"/>
    <w:rsid w:val="61922B23"/>
    <w:rsid w:val="61D70C94"/>
    <w:rsid w:val="637859F1"/>
    <w:rsid w:val="641F7A3A"/>
    <w:rsid w:val="64995D2C"/>
    <w:rsid w:val="64DA2577"/>
    <w:rsid w:val="6721613A"/>
    <w:rsid w:val="68205C14"/>
    <w:rsid w:val="687E6B91"/>
    <w:rsid w:val="691D424C"/>
    <w:rsid w:val="692E469B"/>
    <w:rsid w:val="69F81B94"/>
    <w:rsid w:val="69FC3371"/>
    <w:rsid w:val="6B903E85"/>
    <w:rsid w:val="6C332D06"/>
    <w:rsid w:val="6C506592"/>
    <w:rsid w:val="6D095C70"/>
    <w:rsid w:val="6D46053F"/>
    <w:rsid w:val="6D9013CC"/>
    <w:rsid w:val="6DB67D03"/>
    <w:rsid w:val="6DFA2FFA"/>
    <w:rsid w:val="6EAC3B6E"/>
    <w:rsid w:val="6EFC1923"/>
    <w:rsid w:val="6F6A29C7"/>
    <w:rsid w:val="7030187C"/>
    <w:rsid w:val="708506AF"/>
    <w:rsid w:val="7177763F"/>
    <w:rsid w:val="71F57082"/>
    <w:rsid w:val="71FF3215"/>
    <w:rsid w:val="72AE5DDA"/>
    <w:rsid w:val="73866514"/>
    <w:rsid w:val="73950D2D"/>
    <w:rsid w:val="751277A6"/>
    <w:rsid w:val="757344D2"/>
    <w:rsid w:val="766B0238"/>
    <w:rsid w:val="778D3E30"/>
    <w:rsid w:val="77E03972"/>
    <w:rsid w:val="79672965"/>
    <w:rsid w:val="7A284869"/>
    <w:rsid w:val="7A5F5040"/>
    <w:rsid w:val="7B683207"/>
    <w:rsid w:val="7CD14670"/>
    <w:rsid w:val="7D07414A"/>
    <w:rsid w:val="7F486CBA"/>
    <w:rsid w:val="7F516086"/>
    <w:rsid w:val="7FEF68D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nhideWhenUsed="0" w:uiPriority="0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qFormat="1" w:uiPriority="99" w:semiHidden="0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0" w:firstLineChars="0"/>
      <w:jc w:val="left"/>
    </w:pPr>
    <w:rPr>
      <w:rFonts w:ascii="宋体" w:hAnsi="宋体" w:eastAsia="宋体" w:cs="Times New Roman"/>
      <w:kern w:val="0"/>
      <w:sz w:val="24"/>
      <w:lang w:val="en-US" w:eastAsia="zh-CN"/>
    </w:rPr>
  </w:style>
  <w:style w:type="paragraph" w:styleId="2">
    <w:name w:val="heading 1"/>
    <w:next w:val="1"/>
    <w:qFormat/>
    <w:uiPriority w:val="9"/>
    <w:pPr>
      <w:keepNext w:val="0"/>
      <w:keepLines w:val="0"/>
      <w:widowControl w:val="0"/>
      <w:spacing w:beforeLines="0" w:beforeAutospacing="0" w:afterLines="0" w:afterAutospacing="0" w:line="240" w:lineRule="auto"/>
      <w:jc w:val="center"/>
      <w:outlineLvl w:val="0"/>
    </w:pPr>
    <w:rPr>
      <w:rFonts w:ascii="黑体" w:hAnsi="黑体" w:eastAsia="黑体" w:cstheme="minorBidi"/>
      <w:kern w:val="0"/>
      <w:sz w:val="30"/>
    </w:rPr>
  </w:style>
  <w:style w:type="paragraph" w:styleId="3">
    <w:name w:val="heading 2"/>
    <w:next w:val="1"/>
    <w:autoRedefine/>
    <w:unhideWhenUsed/>
    <w:qFormat/>
    <w:uiPriority w:val="9"/>
    <w:pPr>
      <w:keepNext w:val="0"/>
      <w:keepLines w:val="0"/>
      <w:widowControl w:val="0"/>
      <w:spacing w:line="240" w:lineRule="auto"/>
      <w:ind w:firstLine="0" w:firstLineChars="0"/>
      <w:outlineLvl w:val="1"/>
    </w:pPr>
    <w:rPr>
      <w:rFonts w:ascii="宋体" w:hAnsi="宋体" w:eastAsia="宋体" w:cstheme="majorBidi"/>
      <w:bCs/>
      <w:sz w:val="24"/>
      <w:szCs w:val="32"/>
    </w:rPr>
  </w:style>
  <w:style w:type="paragraph" w:styleId="4">
    <w:name w:val="heading 3"/>
    <w:basedOn w:val="1"/>
    <w:next w:val="1"/>
    <w:autoRedefine/>
    <w:unhideWhenUsed/>
    <w:qFormat/>
    <w:uiPriority w:val="9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  <w:outlineLvl w:val="2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-SA"/>
    </w:rPr>
  </w:style>
  <w:style w:type="character" w:default="1" w:styleId="9">
    <w:name w:val="Default Paragraph Font"/>
    <w:autoRedefine/>
    <w:qFormat/>
    <w:uiPriority w:val="0"/>
  </w:style>
  <w:style w:type="table" w:default="1" w:styleId="8">
    <w:name w:val="Normal Table"/>
    <w:autoRedefine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  <w:style w:type="paragraph" w:styleId="7">
    <w:name w:val="Normal (Web)"/>
    <w:basedOn w:val="1"/>
    <w:autoRedefine/>
    <w:unhideWhenUsed/>
    <w:qFormat/>
    <w:uiPriority w:val="99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-SA"/>
    </w:rPr>
  </w:style>
  <w:style w:type="character" w:styleId="10">
    <w:name w:val="FollowedHyperlink"/>
    <w:basedOn w:val="9"/>
    <w:autoRedefine/>
    <w:unhideWhenUsed/>
    <w:qFormat/>
    <w:uiPriority w:val="99"/>
    <w:rPr>
      <w:color w:val="800080"/>
      <w:u w:val="none"/>
    </w:rPr>
  </w:style>
  <w:style w:type="character" w:styleId="11">
    <w:name w:val="Emphasis"/>
    <w:basedOn w:val="9"/>
    <w:autoRedefine/>
    <w:qFormat/>
    <w:uiPriority w:val="20"/>
    <w:rPr>
      <w:color w:val="CC0000"/>
    </w:rPr>
  </w:style>
  <w:style w:type="character" w:styleId="12">
    <w:name w:val="Hyperlink"/>
    <w:basedOn w:val="9"/>
    <w:autoRedefine/>
    <w:unhideWhenUsed/>
    <w:qFormat/>
    <w:uiPriority w:val="99"/>
    <w:rPr>
      <w:color w:val="0000FF"/>
      <w:u w:val="none"/>
    </w:rPr>
  </w:style>
  <w:style w:type="character" w:styleId="13">
    <w:name w:val="HTML Cite"/>
    <w:basedOn w:val="9"/>
    <w:autoRedefine/>
    <w:unhideWhenUsed/>
    <w:qFormat/>
    <w:uiPriority w:val="99"/>
    <w:rPr>
      <w:color w:val="008000"/>
    </w:rPr>
  </w:style>
  <w:style w:type="character" w:customStyle="1" w:styleId="14">
    <w:name w:val="gpa"/>
    <w:basedOn w:val="9"/>
    <w:autoRedefine/>
    <w:qFormat/>
    <w:uiPriority w:val="0"/>
    <w:rPr>
      <w:rFonts w:ascii="Arial" w:hAnsi="Arial" w:cs="Arial"/>
      <w:sz w:val="15"/>
      <w:szCs w:val="15"/>
    </w:rPr>
  </w:style>
  <w:style w:type="character" w:customStyle="1" w:styleId="15">
    <w:name w:val="displayarti"/>
    <w:basedOn w:val="9"/>
    <w:autoRedefine/>
    <w:qFormat/>
    <w:uiPriority w:val="0"/>
    <w:rPr>
      <w:color w:val="FFFFFF"/>
      <w:shd w:val="clear" w:color="auto" w:fill="A00000"/>
    </w:rPr>
  </w:style>
  <w:style w:type="character" w:customStyle="1" w:styleId="16">
    <w:name w:val="selected"/>
    <w:basedOn w:val="9"/>
    <w:autoRedefine/>
    <w:qFormat/>
    <w:uiPriority w:val="0"/>
    <w:rPr>
      <w:shd w:val="clear" w:color="auto" w:fill="B00006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667</Words>
  <Characters>740</Characters>
  <Lines>0</Lines>
  <Paragraphs>0</Paragraphs>
  <TotalTime>0</TotalTime>
  <ScaleCrop>false</ScaleCrop>
  <LinksUpToDate>false</LinksUpToDate>
  <CharactersWithSpaces>740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2015-03-24T02:19:00Z</dcterms:created>
  <dc:creator>Administrator</dc:creator>
  <cp:lastModifiedBy>吴骏</cp:lastModifiedBy>
  <cp:lastPrinted>2019-02-21T05:59:00Z</cp:lastPrinted>
  <dcterms:modified xsi:type="dcterms:W3CDTF">2025-12-31T03:15:46Z</dcterms:modified>
  <dc:title>授字：XYKF[Y]20150323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50FA6621F41646EFA2012521875DD177</vt:lpwstr>
  </property>
  <property fmtid="{D5CDD505-2E9C-101B-9397-08002B2CF9AE}" pid="4" name="KSOTemplateDocerSaveRecord">
    <vt:lpwstr>eyJoZGlkIjoiZDU1NzExY2YwZjI2NjliMmFmNGNkZTJmNDMzM2Y4MDYiLCJ1c2VySWQiOiIxNjc5MDUyNTIwIn0=</vt:lpwstr>
  </property>
</Properties>
</file>